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76FB" w14:textId="398761E9" w:rsidR="00F20F2E" w:rsidRDefault="004959EC" w:rsidP="00F20F2E">
      <w:pPr>
        <w:ind w:left="2592" w:firstLine="1296"/>
        <w:jc w:val="right"/>
        <w:rPr>
          <w:rFonts w:ascii="Consolas" w:hAnsi="Consolas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35AB432" wp14:editId="58399CB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98775" cy="5588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0" b="16795"/>
                    <a:stretch/>
                  </pic:blipFill>
                  <pic:spPr bwMode="auto">
                    <a:xfrm>
                      <a:off x="0" y="0"/>
                      <a:ext cx="289877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540">
        <w:rPr>
          <w:rFonts w:ascii="Consolas" w:hAnsi="Consolas" w:cs="Times New Roman"/>
        </w:rPr>
        <w:t>Телефон - +7 </w:t>
      </w:r>
      <w:r>
        <w:rPr>
          <w:rFonts w:ascii="Consolas" w:hAnsi="Consolas" w:cs="Times New Roman"/>
        </w:rPr>
        <w:t>(</w:t>
      </w:r>
      <w:r w:rsidRPr="00125540">
        <w:rPr>
          <w:rFonts w:ascii="Consolas" w:hAnsi="Consolas" w:cs="Times New Roman"/>
        </w:rPr>
        <w:t>495</w:t>
      </w:r>
      <w:r>
        <w:rPr>
          <w:rFonts w:ascii="Consolas" w:hAnsi="Consolas" w:cs="Times New Roman"/>
        </w:rPr>
        <w:t>)</w:t>
      </w:r>
      <w:r w:rsidRPr="00125540">
        <w:rPr>
          <w:rFonts w:ascii="Consolas" w:hAnsi="Consolas" w:cs="Times New Roman"/>
        </w:rPr>
        <w:t> 255 1697</w:t>
      </w:r>
    </w:p>
    <w:p w14:paraId="4354C8D6" w14:textId="4FF0EDC5" w:rsidR="004959EC" w:rsidRPr="00125540" w:rsidRDefault="004959EC" w:rsidP="004959EC">
      <w:pPr>
        <w:ind w:left="2592"/>
        <w:jc w:val="right"/>
        <w:rPr>
          <w:rFonts w:ascii="Consolas" w:hAnsi="Consolas" w:cs="Times New Roman"/>
        </w:rPr>
      </w:pPr>
      <w:r w:rsidRPr="00125540">
        <w:rPr>
          <w:rFonts w:ascii="Consolas" w:hAnsi="Consolas" w:cs="Times New Roman"/>
        </w:rPr>
        <w:t>Эл</w:t>
      </w:r>
      <w:r w:rsidR="00F20F2E">
        <w:rPr>
          <w:rFonts w:ascii="Consolas" w:hAnsi="Consolas" w:cs="Times New Roman"/>
        </w:rPr>
        <w:t>.</w:t>
      </w:r>
      <w:r w:rsidRPr="00125540">
        <w:rPr>
          <w:rFonts w:ascii="Consolas" w:hAnsi="Consolas" w:cs="Times New Roman"/>
        </w:rPr>
        <w:t xml:space="preserve"> почта – </w:t>
      </w:r>
      <w:hyperlink r:id="rId9" w:history="1"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info</w:t>
        </w:r>
        <w:r w:rsidRPr="00125540">
          <w:rPr>
            <w:rStyle w:val="ac"/>
            <w:rFonts w:ascii="Consolas" w:hAnsi="Consolas" w:cs="Times New Roman"/>
            <w:color w:val="auto"/>
            <w:u w:val="none"/>
          </w:rPr>
          <w:t>@</w:t>
        </w:r>
        <w:proofErr w:type="spellStart"/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pritoki</w:t>
        </w:r>
        <w:proofErr w:type="spellEnd"/>
        <w:r w:rsidRPr="00125540">
          <w:rPr>
            <w:rStyle w:val="ac"/>
            <w:rFonts w:ascii="Consolas" w:hAnsi="Consolas" w:cs="Times New Roman"/>
            <w:color w:val="auto"/>
            <w:u w:val="none"/>
          </w:rPr>
          <w:t>.</w:t>
        </w:r>
        <w:proofErr w:type="spellStart"/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ru</w:t>
        </w:r>
        <w:proofErr w:type="spellEnd"/>
      </w:hyperlink>
    </w:p>
    <w:p w14:paraId="26A98473" w14:textId="43767798" w:rsidR="004959EC" w:rsidRPr="00616D57" w:rsidRDefault="004959EC" w:rsidP="004959EC">
      <w:pPr>
        <w:pStyle w:val="a3"/>
        <w:tabs>
          <w:tab w:val="clear" w:pos="9638"/>
          <w:tab w:val="right" w:pos="10348"/>
        </w:tabs>
        <w:ind w:left="-1701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20F2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10" w:history="1"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16D57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pritoki</w:t>
        </w:r>
        <w:proofErr w:type="spellEnd"/>
        <w:r w:rsidRPr="00616D57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D8EEA78" w14:textId="0914EEDD" w:rsidR="004959EC" w:rsidRPr="00616D57" w:rsidRDefault="004959EC" w:rsidP="004959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F33F0D" w14:textId="77777777" w:rsidR="004959EC" w:rsidRPr="00616D57" w:rsidRDefault="004959EC" w:rsidP="004959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1C8FCE" w14:textId="77777777" w:rsidR="00BB1276" w:rsidRDefault="00BB1276" w:rsidP="00D43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276">
        <w:rPr>
          <w:rFonts w:ascii="Times New Roman" w:hAnsi="Times New Roman" w:cs="Times New Roman"/>
          <w:b/>
          <w:bCs/>
          <w:sz w:val="28"/>
          <w:szCs w:val="28"/>
        </w:rPr>
        <w:t>Панель фальшпола из ДСП высокой плотности 600х600х38 мм, низ алюминиевая фольга, верх антистатический ПВХ линолеум</w:t>
      </w:r>
    </w:p>
    <w:p w14:paraId="01ADDE38" w14:textId="14242142" w:rsidR="00D43EFF" w:rsidRPr="0054031A" w:rsidRDefault="00D43EFF" w:rsidP="00D43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ПАСПОРТ ПРОДУКЦИИ</w:t>
      </w:r>
    </w:p>
    <w:p w14:paraId="567AA322" w14:textId="28D2068D" w:rsidR="00D43EFF" w:rsidRP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</w:t>
      </w:r>
    </w:p>
    <w:p w14:paraId="695F5185" w14:textId="7476FEA4" w:rsidR="00D43EFF" w:rsidRPr="0092133E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1.1. Фальшпол надстраивается на</w:t>
      </w:r>
      <w:r w:rsidR="0054031A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 полом на желаемую высоту и позволяет скрывать инженерно-технические коммуникации в подпольном пространстве. Фальшпол применяется в серверных с большим количеством кабельных разводок, узлах управления предприятиями, вычислительных центрах, а также в помещениях с подпольной системой кондиционирования.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DA051" w14:textId="257E636E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1.2. ВНИМАНИЕ! </w:t>
      </w:r>
      <w:r w:rsidRPr="0092133E">
        <w:rPr>
          <w:rFonts w:ascii="Times New Roman" w:hAnsi="Times New Roman" w:cs="Times New Roman"/>
          <w:sz w:val="24"/>
          <w:szCs w:val="24"/>
        </w:rPr>
        <w:t xml:space="preserve">Данный фальшпол не является влагостойким, в связи с чем не допускается прямое попадание воды на панели пола. Нарушение данного правила является основанием для отказа изготовителя от гарантийных обязательств. </w:t>
      </w:r>
    </w:p>
    <w:p w14:paraId="323EF207" w14:textId="38339066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1.3. Фальшпол предназначен для эксплуатации внутри помещений с температурой от +5°С до +40°С и относительной влажностью не более 80%. </w:t>
      </w:r>
    </w:p>
    <w:p w14:paraId="27EC21A8" w14:textId="3979DF1A" w:rsidR="00D43EFF" w:rsidRPr="0092133E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1.4. Фальшпол изготовлен в соответствии с техническими условиями завода-изготовителя и удовлетворяет требованиям норм безопасности. В соответствии с исх.№101-КС/1526 от 25.06.2003 ВНИИС фальшпол (код ОК</w:t>
      </w:r>
      <w:r w:rsidR="0054031A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 553452) не относится к объектам обязательной сертификации Системы сертификации ГОСТ Р</w:t>
      </w:r>
      <w:r w:rsidR="0054031A" w:rsidRPr="005B6602">
        <w:rPr>
          <w:rFonts w:ascii="Times New Roman" w:hAnsi="Times New Roman" w:cs="Times New Roman"/>
          <w:sz w:val="24"/>
          <w:szCs w:val="24"/>
        </w:rPr>
        <w:t>,</w:t>
      </w:r>
      <w:r w:rsidRPr="0092133E">
        <w:rPr>
          <w:rFonts w:ascii="Times New Roman" w:hAnsi="Times New Roman" w:cs="Times New Roman"/>
          <w:sz w:val="24"/>
          <w:szCs w:val="24"/>
        </w:rPr>
        <w:t xml:space="preserve"> и его обязательная сертификация в системе сертификации ГОСТ</w:t>
      </w:r>
      <w:r w:rsidR="0054031A">
        <w:rPr>
          <w:rFonts w:ascii="Times New Roman" w:hAnsi="Times New Roman" w:cs="Times New Roman"/>
          <w:sz w:val="24"/>
          <w:szCs w:val="24"/>
        </w:rPr>
        <w:t xml:space="preserve"> </w:t>
      </w:r>
      <w:r w:rsidRPr="0092133E">
        <w:rPr>
          <w:rFonts w:ascii="Times New Roman" w:hAnsi="Times New Roman" w:cs="Times New Roman"/>
          <w:sz w:val="24"/>
          <w:szCs w:val="24"/>
        </w:rPr>
        <w:t xml:space="preserve">Р </w:t>
      </w:r>
      <w:r w:rsidR="00B04E6D" w:rsidRPr="0092133E">
        <w:rPr>
          <w:rFonts w:ascii="Times New Roman" w:hAnsi="Times New Roman" w:cs="Times New Roman"/>
          <w:sz w:val="24"/>
          <w:szCs w:val="24"/>
        </w:rPr>
        <w:t>не</w:t>
      </w:r>
      <w:r w:rsidRPr="0092133E">
        <w:rPr>
          <w:rFonts w:ascii="Times New Roman" w:hAnsi="Times New Roman" w:cs="Times New Roman"/>
          <w:sz w:val="24"/>
          <w:szCs w:val="24"/>
        </w:rPr>
        <w:t xml:space="preserve"> предусмотрена.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275BE7" w14:textId="08F48D01" w:rsid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УСЛОВИЯ ХРАНЕНИЯ </w:t>
      </w:r>
    </w:p>
    <w:p w14:paraId="1CD59B95" w14:textId="332A7517" w:rsidR="00D43EFF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2.1. Фальшпол хранится в закрытом помещении температурой от +5°С </w:t>
      </w:r>
      <w:r w:rsidR="00B04E6D" w:rsidRPr="0092133E">
        <w:rPr>
          <w:rFonts w:ascii="Times New Roman" w:hAnsi="Times New Roman" w:cs="Times New Roman"/>
          <w:sz w:val="24"/>
          <w:szCs w:val="24"/>
        </w:rPr>
        <w:t>до</w:t>
      </w:r>
      <w:r w:rsidRPr="0092133E">
        <w:rPr>
          <w:rFonts w:ascii="Times New Roman" w:hAnsi="Times New Roman" w:cs="Times New Roman"/>
          <w:sz w:val="24"/>
          <w:szCs w:val="24"/>
        </w:rPr>
        <w:t xml:space="preserve"> +40°С и относительной влажностью не более 80%.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F35F52" w14:textId="70259CA4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419B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6419B7">
        <w:rPr>
          <w:rFonts w:ascii="Times New Roman" w:hAnsi="Times New Roman" w:cs="Times New Roman"/>
          <w:sz w:val="24"/>
          <w:szCs w:val="24"/>
        </w:rPr>
        <w:t>ручнои</w:t>
      </w:r>
      <w:proofErr w:type="spellEnd"/>
      <w:r w:rsidRPr="006419B7">
        <w:rPr>
          <w:rFonts w:ascii="Times New Roman" w:hAnsi="Times New Roman" w:cs="Times New Roman"/>
          <w:sz w:val="24"/>
          <w:szCs w:val="24"/>
        </w:rPr>
        <w:t>̆ разгрузке/складировании фальшпола, переноску плит следует осуществлять бережно, во избежание скола кромок и углов, и нарушения финишного покрытия.</w:t>
      </w:r>
    </w:p>
    <w:p w14:paraId="5C9CC69F" w14:textId="4B742CA2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6419B7">
        <w:rPr>
          <w:rFonts w:ascii="Times New Roman" w:hAnsi="Times New Roman" w:cs="Times New Roman"/>
          <w:sz w:val="24"/>
          <w:szCs w:val="24"/>
        </w:rPr>
        <w:t xml:space="preserve">Складировать плиты следует </w:t>
      </w:r>
      <w:proofErr w:type="spellStart"/>
      <w:r w:rsidRPr="006419B7">
        <w:rPr>
          <w:rFonts w:ascii="Times New Roman" w:hAnsi="Times New Roman" w:cs="Times New Roman"/>
          <w:sz w:val="24"/>
          <w:szCs w:val="24"/>
        </w:rPr>
        <w:t>лицевои</w:t>
      </w:r>
      <w:proofErr w:type="spellEnd"/>
      <w:r w:rsidRPr="006419B7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6419B7">
        <w:rPr>
          <w:rFonts w:ascii="Times New Roman" w:hAnsi="Times New Roman" w:cs="Times New Roman"/>
          <w:sz w:val="24"/>
          <w:szCs w:val="24"/>
        </w:rPr>
        <w:t>сторонои</w:t>
      </w:r>
      <w:proofErr w:type="spellEnd"/>
      <w:r w:rsidRPr="006419B7">
        <w:rPr>
          <w:rFonts w:ascii="Times New Roman" w:hAnsi="Times New Roman" w:cs="Times New Roman"/>
          <w:sz w:val="24"/>
          <w:szCs w:val="24"/>
        </w:rPr>
        <w:t>̆ друг к другу.</w:t>
      </w:r>
    </w:p>
    <w:p w14:paraId="057CA8F1" w14:textId="238FAC7E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6419B7">
        <w:rPr>
          <w:rFonts w:ascii="Times New Roman" w:hAnsi="Times New Roman" w:cs="Times New Roman"/>
          <w:sz w:val="24"/>
          <w:szCs w:val="24"/>
        </w:rPr>
        <w:t>Для предотвращения царапин следует избегать трения между плитами (т.е. укладывать плиты сверху, а не задвигать сбоку).</w:t>
      </w:r>
    </w:p>
    <w:p w14:paraId="794F0994" w14:textId="166C2009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419B7">
        <w:rPr>
          <w:rFonts w:ascii="Times New Roman" w:hAnsi="Times New Roman" w:cs="Times New Roman"/>
          <w:sz w:val="24"/>
          <w:szCs w:val="24"/>
        </w:rPr>
        <w:t>Материалы, из которых изготовлен фальшпол, довольно массивны, поэтому должны быть приняты меры предосторожности при разгрузке, чтобы избежать повреждений.</w:t>
      </w:r>
    </w:p>
    <w:p w14:paraId="283DD0C3" w14:textId="27EB6A76" w:rsid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ХАРАКТЕРИСТИКИ </w:t>
      </w:r>
    </w:p>
    <w:p w14:paraId="23701C2B" w14:textId="083F249F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3.1. Геометрия панелей 600х600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D22A2" w:rsidRPr="009D22A2">
        <w:rPr>
          <w:rFonts w:ascii="Times New Roman" w:hAnsi="Times New Roman" w:cs="Times New Roman"/>
          <w:sz w:val="24"/>
          <w:szCs w:val="24"/>
        </w:rPr>
        <w:t>38</w:t>
      </w:r>
      <w:r w:rsidRPr="0092133E">
        <w:rPr>
          <w:rFonts w:ascii="Times New Roman" w:hAnsi="Times New Roman" w:cs="Times New Roman"/>
          <w:sz w:val="24"/>
          <w:szCs w:val="24"/>
        </w:rPr>
        <w:t xml:space="preserve">мм: </w:t>
      </w:r>
    </w:p>
    <w:p w14:paraId="6F43352D" w14:textId="404DD0CF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3.2. Материал панелей — </w:t>
      </w:r>
      <w:r w:rsidR="009D22A2">
        <w:rPr>
          <w:rFonts w:ascii="Times New Roman" w:hAnsi="Times New Roman" w:cs="Times New Roman"/>
          <w:sz w:val="24"/>
          <w:szCs w:val="24"/>
        </w:rPr>
        <w:t>слабо горючий конгломерат на основе древесных смол и плотной древесной крошки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005BE1A8" w14:textId="0A2E8E73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3.3. Ти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6602">
        <w:rPr>
          <w:rFonts w:ascii="Times New Roman" w:hAnsi="Times New Roman" w:cs="Times New Roman"/>
          <w:sz w:val="24"/>
          <w:szCs w:val="24"/>
        </w:rPr>
        <w:t xml:space="preserve"> покрытия — </w:t>
      </w:r>
      <w:r w:rsidR="001C64B1">
        <w:rPr>
          <w:rFonts w:ascii="Times New Roman" w:hAnsi="Times New Roman" w:cs="Times New Roman"/>
          <w:sz w:val="24"/>
          <w:szCs w:val="24"/>
        </w:rPr>
        <w:t xml:space="preserve">антистатический </w:t>
      </w:r>
      <w:r w:rsidR="001C64B1">
        <w:rPr>
          <w:rFonts w:ascii="Times New Roman" w:hAnsi="Times New Roman" w:cs="Times New Roman"/>
          <w:sz w:val="24"/>
          <w:szCs w:val="24"/>
          <w:lang w:val="en-US"/>
        </w:rPr>
        <w:t>PVC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5FECA97E" w14:textId="330FA9C6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3.4. Боковые кромки обли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5B6602">
        <w:rPr>
          <w:rFonts w:ascii="Times New Roman" w:hAnsi="Times New Roman" w:cs="Times New Roman"/>
          <w:sz w:val="24"/>
          <w:szCs w:val="24"/>
        </w:rPr>
        <w:t>ованы кромка (ПВХ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6602">
        <w:rPr>
          <w:rFonts w:ascii="Times New Roman" w:hAnsi="Times New Roman" w:cs="Times New Roman"/>
          <w:sz w:val="24"/>
          <w:szCs w:val="24"/>
        </w:rPr>
        <w:t xml:space="preserve"> (под углом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152F4136" w14:textId="6F7E7FD9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3.5. Подложка панелей — </w:t>
      </w:r>
      <w:r w:rsidR="001C64B1">
        <w:rPr>
          <w:rFonts w:ascii="Times New Roman" w:hAnsi="Times New Roman" w:cs="Times New Roman"/>
          <w:sz w:val="24"/>
          <w:szCs w:val="24"/>
        </w:rPr>
        <w:t>алюминиевая фольга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50E56ED6" w14:textId="0EDCE04F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3.6. Гарантированная распределённая нагрузка до </w:t>
      </w:r>
      <w:r w:rsidR="002317F1">
        <w:rPr>
          <w:rFonts w:ascii="Times New Roman" w:hAnsi="Times New Roman" w:cs="Times New Roman"/>
          <w:sz w:val="24"/>
          <w:szCs w:val="24"/>
        </w:rPr>
        <w:t>1</w:t>
      </w:r>
      <w:r w:rsidR="00B0493A">
        <w:rPr>
          <w:rFonts w:ascii="Times New Roman" w:hAnsi="Times New Roman" w:cs="Times New Roman"/>
          <w:sz w:val="24"/>
          <w:szCs w:val="24"/>
        </w:rPr>
        <w:t>6</w:t>
      </w:r>
      <w:r w:rsidRPr="005B6602">
        <w:rPr>
          <w:rFonts w:ascii="Times New Roman" w:hAnsi="Times New Roman" w:cs="Times New Roman"/>
          <w:sz w:val="24"/>
          <w:szCs w:val="24"/>
        </w:rPr>
        <w:t>00кг/кв.м. (при равномерной нагрузке на 4 стойки}:</w:t>
      </w:r>
    </w:p>
    <w:p w14:paraId="0CD9E6C1" w14:textId="4659FC53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3.7. Гарантированная точечная нагрузка до </w:t>
      </w:r>
      <w:r w:rsidR="002317F1">
        <w:rPr>
          <w:rFonts w:ascii="Times New Roman" w:hAnsi="Times New Roman" w:cs="Times New Roman"/>
          <w:sz w:val="24"/>
          <w:szCs w:val="24"/>
        </w:rPr>
        <w:t>2</w:t>
      </w:r>
      <w:r w:rsidR="009D22A2">
        <w:rPr>
          <w:rFonts w:ascii="Times New Roman" w:hAnsi="Times New Roman" w:cs="Times New Roman"/>
          <w:sz w:val="24"/>
          <w:szCs w:val="24"/>
        </w:rPr>
        <w:t>0</w:t>
      </w:r>
      <w:r w:rsidRPr="005B6602">
        <w:rPr>
          <w:rFonts w:ascii="Times New Roman" w:hAnsi="Times New Roman" w:cs="Times New Roman"/>
          <w:sz w:val="24"/>
          <w:szCs w:val="24"/>
        </w:rPr>
        <w:t>0 кг:</w:t>
      </w:r>
    </w:p>
    <w:p w14:paraId="1E7639E1" w14:textId="1B77E1FC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3.8. </w:t>
      </w:r>
      <w:r w:rsidR="009D22A2">
        <w:rPr>
          <w:rFonts w:ascii="Times New Roman" w:hAnsi="Times New Roman" w:cs="Times New Roman"/>
          <w:sz w:val="24"/>
          <w:szCs w:val="24"/>
        </w:rPr>
        <w:t xml:space="preserve">Реакция на огонь </w:t>
      </w:r>
      <w:r w:rsidR="009D22A2" w:rsidRPr="005B6602">
        <w:rPr>
          <w:rFonts w:ascii="Times New Roman" w:hAnsi="Times New Roman" w:cs="Times New Roman"/>
          <w:sz w:val="24"/>
          <w:szCs w:val="24"/>
        </w:rPr>
        <w:t>—</w:t>
      </w:r>
      <w:r w:rsidR="009D22A2">
        <w:rPr>
          <w:rFonts w:ascii="Times New Roman" w:hAnsi="Times New Roman" w:cs="Times New Roman"/>
          <w:sz w:val="24"/>
          <w:szCs w:val="24"/>
        </w:rPr>
        <w:t xml:space="preserve"> Класс 1(45 мин)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,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REI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45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1C0BA981" w14:textId="12E4FB73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lastRenderedPageBreak/>
        <w:t>3.9. Опорная конструкция фальш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5B6602">
        <w:rPr>
          <w:rFonts w:ascii="Times New Roman" w:hAnsi="Times New Roman" w:cs="Times New Roman"/>
          <w:sz w:val="24"/>
          <w:szCs w:val="24"/>
        </w:rPr>
        <w:t>ла — стандартные винтовые регулируемые опоры с антистатическими накладками,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602">
        <w:rPr>
          <w:rFonts w:ascii="Times New Roman" w:hAnsi="Times New Roman" w:cs="Times New Roman"/>
          <w:sz w:val="24"/>
          <w:szCs w:val="24"/>
        </w:rPr>
        <w:t>стрингеры (при высоте более 300</w:t>
      </w:r>
      <w:r>
        <w:rPr>
          <w:rFonts w:ascii="Times New Roman" w:hAnsi="Times New Roman" w:cs="Times New Roman"/>
          <w:sz w:val="24"/>
          <w:szCs w:val="24"/>
        </w:rPr>
        <w:t>мм</w:t>
      </w:r>
      <w:r w:rsidRPr="005B6602">
        <w:rPr>
          <w:rFonts w:ascii="Times New Roman" w:hAnsi="Times New Roman" w:cs="Times New Roman"/>
          <w:sz w:val="24"/>
          <w:szCs w:val="24"/>
        </w:rPr>
        <w:t>).</w:t>
      </w:r>
    </w:p>
    <w:p w14:paraId="067278CF" w14:textId="5C44E06D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3.10. Звукопоглощающая способность около 32 дБ (для 500 Гц): </w:t>
      </w:r>
    </w:p>
    <w:p w14:paraId="7091407D" w14:textId="374F0243" w:rsidR="005B6602" w:rsidRPr="003F7C30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3.11. Уровень шума при ходьбе не более 22 дБ согла</w:t>
      </w:r>
      <w:r w:rsidR="00D70F84">
        <w:rPr>
          <w:rFonts w:ascii="Times New Roman" w:hAnsi="Times New Roman" w:cs="Times New Roman"/>
          <w:sz w:val="24"/>
          <w:szCs w:val="24"/>
        </w:rPr>
        <w:t>с</w:t>
      </w:r>
      <w:r w:rsidRPr="005B6602">
        <w:rPr>
          <w:rFonts w:ascii="Times New Roman" w:hAnsi="Times New Roman" w:cs="Times New Roman"/>
          <w:sz w:val="24"/>
          <w:szCs w:val="24"/>
        </w:rPr>
        <w:t xml:space="preserve">но </w:t>
      </w:r>
      <w:r w:rsidR="00D70F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B6602">
        <w:rPr>
          <w:rFonts w:ascii="Times New Roman" w:hAnsi="Times New Roman" w:cs="Times New Roman"/>
          <w:sz w:val="24"/>
          <w:szCs w:val="24"/>
        </w:rPr>
        <w:t xml:space="preserve">SO 717/2: </w:t>
      </w:r>
    </w:p>
    <w:p w14:paraId="6AEAC01E" w14:textId="222694C5" w:rsidR="009D22A2" w:rsidRPr="003F7C30" w:rsidRDefault="009D22A2" w:rsidP="005B66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Класс прочности -6</w:t>
      </w:r>
      <w:r w:rsidRPr="003F7C30">
        <w:rPr>
          <w:rFonts w:ascii="Times New Roman" w:hAnsi="Times New Roman" w:cs="Times New Roman"/>
          <w:sz w:val="24"/>
          <w:szCs w:val="24"/>
        </w:rPr>
        <w:t>;</w:t>
      </w:r>
    </w:p>
    <w:p w14:paraId="45EF81BE" w14:textId="7F4DB4ED" w:rsidR="00D70F84" w:rsidRDefault="005B6602" w:rsidP="005B66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6602">
        <w:rPr>
          <w:rFonts w:ascii="Times New Roman" w:hAnsi="Times New Roman" w:cs="Times New Roman"/>
          <w:sz w:val="24"/>
          <w:szCs w:val="24"/>
        </w:rPr>
        <w:t>3.12. До</w:t>
      </w:r>
      <w:r w:rsidR="00D70F84">
        <w:rPr>
          <w:rFonts w:ascii="Times New Roman" w:hAnsi="Times New Roman" w:cs="Times New Roman"/>
          <w:sz w:val="24"/>
          <w:szCs w:val="24"/>
        </w:rPr>
        <w:t>п</w:t>
      </w:r>
      <w:r w:rsidRPr="005B6602">
        <w:rPr>
          <w:rFonts w:ascii="Times New Roman" w:hAnsi="Times New Roman" w:cs="Times New Roman"/>
          <w:sz w:val="24"/>
          <w:szCs w:val="24"/>
        </w:rPr>
        <w:t>уски по нормам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12825 </w:t>
      </w:r>
      <w:r w:rsidR="009D22A2">
        <w:rPr>
          <w:rFonts w:ascii="Times New Roman" w:hAnsi="Times New Roman" w:cs="Times New Roman"/>
          <w:sz w:val="24"/>
          <w:szCs w:val="24"/>
        </w:rPr>
        <w:t>пункт 4.5</w:t>
      </w:r>
      <w:r w:rsidRPr="005B6602">
        <w:rPr>
          <w:rFonts w:ascii="Times New Roman" w:hAnsi="Times New Roman" w:cs="Times New Roman"/>
          <w:sz w:val="24"/>
          <w:szCs w:val="24"/>
        </w:rPr>
        <w:t xml:space="preserve"> (0.2 мм по периметру. 0.5 мм по диагонали)</w:t>
      </w:r>
      <w:r w:rsidR="00D70F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103ACF" w14:textId="00D59154" w:rsidR="00B04E6D" w:rsidRDefault="00D70F84" w:rsidP="005B66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КОМПЛЕКТНОСТЬ </w:t>
      </w:r>
    </w:p>
    <w:p w14:paraId="394BA6B5" w14:textId="4EF14046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4.1. Панель фальш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ола из расчёта 2.78 </w:t>
      </w:r>
      <w:proofErr w:type="spellStart"/>
      <w:r w:rsidRPr="0092133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141A2BDB" w14:textId="3D7F2757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4.2. Опоры винтовые регулиру</w:t>
      </w:r>
      <w:r w:rsidR="00B04E6D" w:rsidRPr="0092133E">
        <w:rPr>
          <w:rFonts w:ascii="Times New Roman" w:hAnsi="Times New Roman" w:cs="Times New Roman"/>
          <w:sz w:val="24"/>
          <w:szCs w:val="24"/>
        </w:rPr>
        <w:t>е</w:t>
      </w:r>
      <w:r w:rsidRPr="0092133E">
        <w:rPr>
          <w:rFonts w:ascii="Times New Roman" w:hAnsi="Times New Roman" w:cs="Times New Roman"/>
          <w:sz w:val="24"/>
          <w:szCs w:val="24"/>
        </w:rPr>
        <w:t>мая (верхняя и нижняя часть) из расчёта 3.</w:t>
      </w:r>
      <w:r w:rsidR="008E494C">
        <w:rPr>
          <w:rFonts w:ascii="Times New Roman" w:hAnsi="Times New Roman" w:cs="Times New Roman"/>
          <w:sz w:val="24"/>
          <w:szCs w:val="24"/>
        </w:rPr>
        <w:t>4</w:t>
      </w:r>
      <w:r w:rsidR="00B04E6D" w:rsidRPr="0092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E6D" w:rsidRPr="0092133E">
        <w:rPr>
          <w:rFonts w:ascii="Times New Roman" w:hAnsi="Times New Roman" w:cs="Times New Roman"/>
          <w:sz w:val="24"/>
          <w:szCs w:val="24"/>
        </w:rPr>
        <w:t>ш</w:t>
      </w:r>
      <w:r w:rsidRPr="0092133E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6CAB92E9" w14:textId="52150AEC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4.3. Пластиковая накладка на опору 3.4</w:t>
      </w:r>
      <w:r w:rsidR="00B04E6D" w:rsidRPr="0092133E">
        <w:rPr>
          <w:rFonts w:ascii="Times New Roman" w:hAnsi="Times New Roman" w:cs="Times New Roman"/>
          <w:sz w:val="24"/>
          <w:szCs w:val="24"/>
        </w:rPr>
        <w:t>шт</w:t>
      </w:r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03CE1AC9" w14:textId="108B09F3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4.4. Стрингер (по желанию заказчика). 5.5</w:t>
      </w:r>
      <w:r w:rsidR="00B04E6D" w:rsidRPr="0092133E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B04E6D" w:rsidRPr="0092133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63820F6A" w14:textId="7CD3B1B5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4.5. Вакуумный </w:t>
      </w:r>
      <w:proofErr w:type="spellStart"/>
      <w:r w:rsidRPr="0092133E">
        <w:rPr>
          <w:rFonts w:ascii="Times New Roman" w:hAnsi="Times New Roman" w:cs="Times New Roman"/>
          <w:sz w:val="24"/>
          <w:szCs w:val="24"/>
        </w:rPr>
        <w:t>по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ьёмник</w:t>
      </w:r>
      <w:proofErr w:type="spellEnd"/>
      <w:r w:rsidRPr="0092133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B04E6D" w:rsidRPr="0092133E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14:paraId="1DDAB9C1" w14:textId="27BA4E79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4.6. При расчёте количества конструктивных элементов за требуемую пло</w:t>
      </w:r>
      <w:r w:rsidR="00B04E6D" w:rsidRPr="0092133E">
        <w:rPr>
          <w:rFonts w:ascii="Times New Roman" w:hAnsi="Times New Roman" w:cs="Times New Roman"/>
          <w:sz w:val="24"/>
          <w:szCs w:val="24"/>
        </w:rPr>
        <w:t>щ</w:t>
      </w:r>
      <w:r w:rsidRPr="0092133E">
        <w:rPr>
          <w:rFonts w:ascii="Times New Roman" w:hAnsi="Times New Roman" w:cs="Times New Roman"/>
          <w:sz w:val="24"/>
          <w:szCs w:val="24"/>
        </w:rPr>
        <w:t>а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ь принимается проектная площадь помещений 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люс 5% монтажных потерь. </w:t>
      </w:r>
    </w:p>
    <w:p w14:paraId="66F0FC6B" w14:textId="77777777" w:rsidR="00B04E6D" w:rsidRDefault="00B04E6D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УСТРОЙСТВО ФАЛЬШПОЛА </w:t>
      </w:r>
    </w:p>
    <w:p w14:paraId="257FFB2E" w14:textId="6547630B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5F00F4">
        <w:rPr>
          <w:rFonts w:ascii="Times New Roman" w:hAnsi="Times New Roman" w:cs="Times New Roman"/>
          <w:sz w:val="24"/>
          <w:szCs w:val="24"/>
        </w:rPr>
        <w:t>Покрытие панели (</w:t>
      </w:r>
      <w:r w:rsidR="00293D8A">
        <w:rPr>
          <w:rFonts w:ascii="Times New Roman" w:hAnsi="Times New Roman" w:cs="Times New Roman"/>
          <w:sz w:val="24"/>
          <w:szCs w:val="24"/>
        </w:rPr>
        <w:t xml:space="preserve">антистатический </w:t>
      </w:r>
      <w:r w:rsidR="00293D8A">
        <w:rPr>
          <w:rFonts w:ascii="Times New Roman" w:hAnsi="Times New Roman" w:cs="Times New Roman"/>
          <w:sz w:val="24"/>
          <w:szCs w:val="24"/>
          <w:lang w:val="en-US"/>
        </w:rPr>
        <w:t>PVC</w:t>
      </w:r>
      <w:r w:rsidRPr="005F00F4">
        <w:rPr>
          <w:rFonts w:ascii="Times New Roman" w:hAnsi="Times New Roman" w:cs="Times New Roman"/>
          <w:sz w:val="24"/>
          <w:szCs w:val="24"/>
        </w:rPr>
        <w:t>)</w:t>
      </w:r>
    </w:p>
    <w:p w14:paraId="39D3DF9D" w14:textId="48082A41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5.2. Материал панели (</w:t>
      </w:r>
      <w:r w:rsidR="00293D8A">
        <w:rPr>
          <w:rFonts w:ascii="Times New Roman" w:hAnsi="Times New Roman" w:cs="Times New Roman"/>
          <w:sz w:val="24"/>
          <w:szCs w:val="24"/>
        </w:rPr>
        <w:t>ДСП высокой плотности</w:t>
      </w:r>
      <w:r w:rsidRPr="005F00F4">
        <w:rPr>
          <w:rFonts w:ascii="Times New Roman" w:hAnsi="Times New Roman" w:cs="Times New Roman"/>
          <w:sz w:val="24"/>
          <w:szCs w:val="24"/>
        </w:rPr>
        <w:t>}</w:t>
      </w:r>
    </w:p>
    <w:p w14:paraId="103663F4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5.3. Основание панели (оцинкованный стальной лист)</w:t>
      </w:r>
    </w:p>
    <w:p w14:paraId="11A539EC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5.4. Боковые кромки защищены декоративным пластиком</w:t>
      </w:r>
    </w:p>
    <w:p w14:paraId="0AABC1A5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5.5. Стрингер — для скрепления опор между собой</w:t>
      </w:r>
    </w:p>
    <w:p w14:paraId="7A307F2D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5.6. Винтовая регулируемая опора</w:t>
      </w:r>
    </w:p>
    <w:p w14:paraId="17089503" w14:textId="7C7BB29E" w:rsidR="005F00F4" w:rsidRPr="004700B7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 xml:space="preserve">5.7. Накладка на опору демпфирующая ПВХ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F00F4">
        <w:rPr>
          <w:rFonts w:ascii="Times New Roman" w:hAnsi="Times New Roman" w:cs="Times New Roman"/>
          <w:sz w:val="24"/>
          <w:szCs w:val="24"/>
        </w:rPr>
        <w:t xml:space="preserve"> крестовиной</w:t>
      </w:r>
    </w:p>
    <w:p w14:paraId="41507B05" w14:textId="65AC1E05" w:rsidR="00B04E6D" w:rsidRDefault="00D43EFF" w:rsidP="005F00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6. МОНТАЖ ФАЛЬШПОЛА (рекомендации производителя) </w:t>
      </w:r>
    </w:p>
    <w:p w14:paraId="6DDD0EE8" w14:textId="77777777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6.1 Разметка помещения: </w:t>
      </w:r>
    </w:p>
    <w:p w14:paraId="2438A312" w14:textId="2050440B" w:rsidR="00B04E6D" w:rsidRPr="0092133E" w:rsidRDefault="00B04E6D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а)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 Определение уров</w:t>
      </w:r>
      <w:r w:rsidRPr="0092133E">
        <w:rPr>
          <w:rFonts w:ascii="Times New Roman" w:hAnsi="Times New Roman" w:cs="Times New Roman"/>
          <w:sz w:val="24"/>
          <w:szCs w:val="24"/>
        </w:rPr>
        <w:t>н</w:t>
      </w:r>
      <w:r w:rsidR="00D43EFF" w:rsidRPr="0092133E">
        <w:rPr>
          <w:rFonts w:ascii="Times New Roman" w:hAnsi="Times New Roman" w:cs="Times New Roman"/>
          <w:sz w:val="24"/>
          <w:szCs w:val="24"/>
        </w:rPr>
        <w:t>я фал</w:t>
      </w:r>
      <w:r w:rsidRPr="0092133E">
        <w:rPr>
          <w:rFonts w:ascii="Times New Roman" w:hAnsi="Times New Roman" w:cs="Times New Roman"/>
          <w:sz w:val="24"/>
          <w:szCs w:val="24"/>
        </w:rPr>
        <w:t>ь</w:t>
      </w:r>
      <w:r w:rsidR="00D43EFF" w:rsidRPr="0092133E">
        <w:rPr>
          <w:rFonts w:ascii="Times New Roman" w:hAnsi="Times New Roman" w:cs="Times New Roman"/>
          <w:sz w:val="24"/>
          <w:szCs w:val="24"/>
        </w:rPr>
        <w:t>шпола с помо</w:t>
      </w:r>
      <w:r w:rsidRPr="0092133E">
        <w:rPr>
          <w:rFonts w:ascii="Times New Roman" w:hAnsi="Times New Roman" w:cs="Times New Roman"/>
          <w:sz w:val="24"/>
          <w:szCs w:val="24"/>
        </w:rPr>
        <w:t>щ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ью нивелира </w:t>
      </w:r>
    </w:p>
    <w:p w14:paraId="7EA20DE9" w14:textId="77777777" w:rsidR="00B04E6D" w:rsidRPr="0092133E" w:rsidRDefault="00B04E6D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б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) Определение отправной (нулевой) точки установки фальшпола с целью минимизации количества нетехнологических резов панелей и обеспечения согласованности опорных конструкций с внутренними инженерными коммуникациями помещения. </w:t>
      </w:r>
    </w:p>
    <w:p w14:paraId="30311185" w14:textId="1ECB0BEB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6.2 Установка рядов опор от выбранной стены (рекомен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уется е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иновременно устанавливать не более 8-1</w:t>
      </w:r>
      <w:r w:rsidR="00B04E6D" w:rsidRPr="0092133E">
        <w:rPr>
          <w:rFonts w:ascii="Times New Roman" w:hAnsi="Times New Roman" w:cs="Times New Roman"/>
          <w:sz w:val="24"/>
          <w:szCs w:val="24"/>
        </w:rPr>
        <w:t xml:space="preserve">0 </w:t>
      </w:r>
      <w:r w:rsidRPr="0092133E">
        <w:rPr>
          <w:rFonts w:ascii="Times New Roman" w:hAnsi="Times New Roman" w:cs="Times New Roman"/>
          <w:sz w:val="24"/>
          <w:szCs w:val="24"/>
        </w:rPr>
        <w:t xml:space="preserve">кв.м. опорных конструкций и переходить к </w:t>
      </w:r>
      <w:proofErr w:type="spellStart"/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Pr="0092133E">
        <w:rPr>
          <w:rFonts w:ascii="Times New Roman" w:hAnsi="Times New Roman" w:cs="Times New Roman"/>
          <w:sz w:val="24"/>
          <w:szCs w:val="24"/>
        </w:rPr>
        <w:t xml:space="preserve"> 6.3.). Опоры устанавливаются на клей для особо прочных конструкций “жидкие гвозди" (в соответствии с инструкцией </w:t>
      </w:r>
      <w:r w:rsidR="004700B7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>о применению) и (или) на дюбель-гвоздь 6х40мм, и скрепляются стрингерами для обес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ечения их вертикальной устойчивости при высоте опорной конструкции более 250мм. В случае отсутствия возможности 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оступа к тому или иному отверстию в основании опоры допускается иной способ дополнительного крепежа. </w:t>
      </w:r>
    </w:p>
    <w:p w14:paraId="60D2949E" w14:textId="2483FF8F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6.3 Укла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ка панелей фальш</w:t>
      </w:r>
      <w:r w:rsidR="0092133E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>ола осуществляется с проверкой уровня. горизонтальности и отсутствия люфтов, и регулировкой высоты опор по мере необхо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имости (направляющие накладок на опоры, установленные со смешением от угловых стыков панелей и препятствующие их боковой укладке. срезаются). Раскрой панелей в размер по мере необходимости для монтажа вдоль стен осуществляется при помощи циркулярной</w:t>
      </w:r>
      <w:r w:rsidR="004700B7">
        <w:rPr>
          <w:rFonts w:ascii="Times New Roman" w:hAnsi="Times New Roman" w:cs="Times New Roman"/>
          <w:sz w:val="24"/>
          <w:szCs w:val="24"/>
        </w:rPr>
        <w:t xml:space="preserve"> пилы</w:t>
      </w:r>
      <w:r w:rsidRPr="00921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CED5B" w14:textId="7777777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6.4 Окончательная регулировка фальшпола осу</w:t>
      </w:r>
      <w:r w:rsidR="0092133E" w:rsidRPr="0092133E">
        <w:rPr>
          <w:rFonts w:ascii="Times New Roman" w:hAnsi="Times New Roman" w:cs="Times New Roman"/>
          <w:sz w:val="24"/>
          <w:szCs w:val="24"/>
        </w:rPr>
        <w:t>щ</w:t>
      </w:r>
      <w:r w:rsidRPr="0092133E">
        <w:rPr>
          <w:rFonts w:ascii="Times New Roman" w:hAnsi="Times New Roman" w:cs="Times New Roman"/>
          <w:sz w:val="24"/>
          <w:szCs w:val="24"/>
        </w:rPr>
        <w:t xml:space="preserve">ествляется на завершающей стадии монтажа после укладки всех панелей. </w:t>
      </w:r>
    </w:p>
    <w:p w14:paraId="0E274B31" w14:textId="4172D082" w:rsidR="0092133E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92133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 ВНИМАНИЕ! </w:t>
      </w:r>
      <w:r w:rsidRPr="0092133E">
        <w:rPr>
          <w:rFonts w:ascii="Times New Roman" w:hAnsi="Times New Roman" w:cs="Times New Roman"/>
          <w:sz w:val="24"/>
          <w:szCs w:val="24"/>
        </w:rPr>
        <w:t>Монтаж фальшпола должен произво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иться квалифицированными строителями. имеющими соответствующие 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опуски, Производитель (поставщик) не несет ответственности за любой вре</w:t>
      </w:r>
      <w:r w:rsidR="0092133E" w:rsidRPr="0092133E">
        <w:rPr>
          <w:rFonts w:ascii="Times New Roman" w:hAnsi="Times New Roman" w:cs="Times New Roman"/>
          <w:sz w:val="24"/>
          <w:szCs w:val="24"/>
        </w:rPr>
        <w:t>д,</w:t>
      </w:r>
      <w:r w:rsidRPr="0092133E">
        <w:rPr>
          <w:rFonts w:ascii="Times New Roman" w:hAnsi="Times New Roman" w:cs="Times New Roman"/>
          <w:sz w:val="24"/>
          <w:szCs w:val="24"/>
        </w:rPr>
        <w:t xml:space="preserve"> возникший в результате неправильных действий при монтаже.</w:t>
      </w:r>
      <w:r w:rsidRPr="00921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D4B27" w14:textId="77777777" w:rsidR="0092133E" w:rsidRPr="0054031A" w:rsidRDefault="0092133E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ГАРАНТИЙНЫЕ ОБЯЗАТЕЛЬСТВА ПРОИЗВОДИТЕЛЯ </w:t>
      </w:r>
    </w:p>
    <w:p w14:paraId="7E0B10D8" w14:textId="3954F89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7.1 Производитель гарантирует соответствие фальш</w:t>
      </w:r>
      <w:r w:rsid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ола требованиям технических условий изготовителя и заявленным характеристикам (ТУ 5534-001-33019144-2014). </w:t>
      </w:r>
    </w:p>
    <w:p w14:paraId="463543C1" w14:textId="7E89474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7.2 Гарантийный срок на фал</w:t>
      </w:r>
      <w:r w:rsidR="0092133E">
        <w:rPr>
          <w:rFonts w:ascii="Times New Roman" w:hAnsi="Times New Roman" w:cs="Times New Roman"/>
          <w:sz w:val="24"/>
          <w:szCs w:val="24"/>
        </w:rPr>
        <w:t>ьш</w:t>
      </w:r>
      <w:r w:rsidRPr="0092133E">
        <w:rPr>
          <w:rFonts w:ascii="Times New Roman" w:hAnsi="Times New Roman" w:cs="Times New Roman"/>
          <w:sz w:val="24"/>
          <w:szCs w:val="24"/>
        </w:rPr>
        <w:t>пол составля</w:t>
      </w:r>
      <w:r w:rsidR="0092133E">
        <w:rPr>
          <w:rFonts w:ascii="Times New Roman" w:hAnsi="Times New Roman" w:cs="Times New Roman"/>
          <w:sz w:val="24"/>
          <w:szCs w:val="24"/>
        </w:rPr>
        <w:t>е</w:t>
      </w:r>
      <w:r w:rsidRPr="0092133E">
        <w:rPr>
          <w:rFonts w:ascii="Times New Roman" w:hAnsi="Times New Roman" w:cs="Times New Roman"/>
          <w:sz w:val="24"/>
          <w:szCs w:val="24"/>
        </w:rPr>
        <w:t xml:space="preserve">т </w:t>
      </w:r>
      <w:r w:rsidR="00975684">
        <w:rPr>
          <w:rFonts w:ascii="Times New Roman" w:hAnsi="Times New Roman" w:cs="Times New Roman"/>
          <w:sz w:val="24"/>
          <w:szCs w:val="24"/>
        </w:rPr>
        <w:t>12</w:t>
      </w:r>
      <w:r w:rsidRPr="0092133E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975684">
        <w:rPr>
          <w:rFonts w:ascii="Times New Roman" w:hAnsi="Times New Roman" w:cs="Times New Roman"/>
          <w:sz w:val="24"/>
          <w:szCs w:val="24"/>
        </w:rPr>
        <w:t>ев</w:t>
      </w:r>
      <w:r w:rsidRPr="0092133E">
        <w:rPr>
          <w:rFonts w:ascii="Times New Roman" w:hAnsi="Times New Roman" w:cs="Times New Roman"/>
          <w:sz w:val="24"/>
          <w:szCs w:val="24"/>
        </w:rPr>
        <w:t xml:space="preserve"> со </w:t>
      </w:r>
      <w:r w:rsidR="0092133E">
        <w:rPr>
          <w:rFonts w:ascii="Times New Roman" w:hAnsi="Times New Roman" w:cs="Times New Roman"/>
          <w:sz w:val="24"/>
          <w:szCs w:val="24"/>
        </w:rPr>
        <w:t>дн</w:t>
      </w:r>
      <w:r w:rsidRPr="0092133E">
        <w:rPr>
          <w:rFonts w:ascii="Times New Roman" w:hAnsi="Times New Roman" w:cs="Times New Roman"/>
          <w:sz w:val="24"/>
          <w:szCs w:val="24"/>
        </w:rPr>
        <w:t>я про</w:t>
      </w:r>
      <w:r w:rsid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ажи при условии соблюдения покупателем правил эксплуатации. </w:t>
      </w:r>
    </w:p>
    <w:p w14:paraId="1B7A331A" w14:textId="77777777" w:rsidR="0092133E" w:rsidRPr="0054031A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7.3 Гарантия не распространяется на повреждения. полученные в результате транспортировки, а также пожаров. наводнений. стихийных бедствий и т.д. </w:t>
      </w:r>
    </w:p>
    <w:p w14:paraId="051E2591" w14:textId="01D29C9E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7.4 Гарантия не распространяется на любые повреждения, полученные в результате неквалифицированного монтажа. К монтажу разрешается приступать. убедившись в отсутствии явных дефектов комплектующих фальшпола. Несвоевременное обнаружение явных дефектов не ведет к возникновению обязательств поставщика (производителя) по оплате монтажных/демонтажных работ со ссылкой на п.</w:t>
      </w:r>
      <w:r w:rsidR="0092133E">
        <w:rPr>
          <w:rFonts w:ascii="Times New Roman" w:hAnsi="Times New Roman" w:cs="Times New Roman"/>
          <w:sz w:val="24"/>
          <w:szCs w:val="24"/>
        </w:rPr>
        <w:t>6.</w:t>
      </w:r>
      <w:r w:rsidRPr="0092133E">
        <w:rPr>
          <w:rFonts w:ascii="Times New Roman" w:hAnsi="Times New Roman" w:cs="Times New Roman"/>
          <w:sz w:val="24"/>
          <w:szCs w:val="24"/>
        </w:rPr>
        <w:t>5. настоящего паспорта.</w:t>
      </w:r>
    </w:p>
    <w:sectPr w:rsidR="00D43EFF" w:rsidRPr="0092133E" w:rsidSect="00031A99">
      <w:headerReference w:type="default" r:id="rId11"/>
      <w:footerReference w:type="default" r:id="rId12"/>
      <w:pgSz w:w="11906" w:h="16838"/>
      <w:pgMar w:top="851" w:right="851" w:bottom="851" w:left="1134" w:header="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4BF8" w14:textId="77777777" w:rsidR="0051760F" w:rsidRDefault="0051760F" w:rsidP="00E53D1D">
      <w:pPr>
        <w:spacing w:after="0"/>
      </w:pPr>
      <w:r>
        <w:separator/>
      </w:r>
    </w:p>
  </w:endnote>
  <w:endnote w:type="continuationSeparator" w:id="0">
    <w:p w14:paraId="2AD7FFE0" w14:textId="77777777" w:rsidR="0051760F" w:rsidRDefault="0051760F" w:rsidP="00E53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98160"/>
      <w:docPartObj>
        <w:docPartGallery w:val="Page Numbers (Bottom of Page)"/>
        <w:docPartUnique/>
      </w:docPartObj>
    </w:sdtPr>
    <w:sdtContent>
      <w:p w14:paraId="0B03E85E" w14:textId="0D1D83AA" w:rsidR="005154DC" w:rsidRDefault="005154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35EA4F" w14:textId="26CCB26C" w:rsidR="00E53D1D" w:rsidRPr="005154DC" w:rsidRDefault="00E53D1D" w:rsidP="005154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010A" w14:textId="77777777" w:rsidR="0051760F" w:rsidRDefault="0051760F" w:rsidP="00E53D1D">
      <w:pPr>
        <w:spacing w:after="0"/>
      </w:pPr>
      <w:bookmarkStart w:id="0" w:name="_Hlk191290413"/>
      <w:bookmarkEnd w:id="0"/>
      <w:r>
        <w:separator/>
      </w:r>
    </w:p>
  </w:footnote>
  <w:footnote w:type="continuationSeparator" w:id="0">
    <w:p w14:paraId="74F3425E" w14:textId="77777777" w:rsidR="0051760F" w:rsidRDefault="0051760F" w:rsidP="00E53D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9D0C" w14:textId="6A326AF3" w:rsidR="0003099C" w:rsidRDefault="0003099C" w:rsidP="00E53D1D">
    <w:pPr>
      <w:pStyle w:val="a3"/>
      <w:tabs>
        <w:tab w:val="clear" w:pos="9638"/>
        <w:tab w:val="right" w:pos="10348"/>
      </w:tabs>
      <w:ind w:left="-1701" w:right="-56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E6207A"/>
    <w:multiLevelType w:val="hybridMultilevel"/>
    <w:tmpl w:val="5AE2E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516F41"/>
    <w:multiLevelType w:val="hybridMultilevel"/>
    <w:tmpl w:val="9932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76812"/>
    <w:multiLevelType w:val="hybridMultilevel"/>
    <w:tmpl w:val="4090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D30CF"/>
    <w:multiLevelType w:val="hybridMultilevel"/>
    <w:tmpl w:val="73DA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E643F"/>
    <w:multiLevelType w:val="hybridMultilevel"/>
    <w:tmpl w:val="E304A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C5D08"/>
    <w:multiLevelType w:val="hybridMultilevel"/>
    <w:tmpl w:val="8B98D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2A521E"/>
    <w:multiLevelType w:val="hybridMultilevel"/>
    <w:tmpl w:val="0AB89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636678"/>
    <w:multiLevelType w:val="hybridMultilevel"/>
    <w:tmpl w:val="A03E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D42BE"/>
    <w:multiLevelType w:val="hybridMultilevel"/>
    <w:tmpl w:val="8440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624C5"/>
    <w:multiLevelType w:val="hybridMultilevel"/>
    <w:tmpl w:val="AA621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A210E4"/>
    <w:multiLevelType w:val="hybridMultilevel"/>
    <w:tmpl w:val="357A1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D28FB"/>
    <w:multiLevelType w:val="hybridMultilevel"/>
    <w:tmpl w:val="BD388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1D5CC1"/>
    <w:multiLevelType w:val="multilevel"/>
    <w:tmpl w:val="5BA6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314474">
    <w:abstractNumId w:val="5"/>
  </w:num>
  <w:num w:numId="2" w16cid:durableId="299924245">
    <w:abstractNumId w:val="4"/>
  </w:num>
  <w:num w:numId="3" w16cid:durableId="1495485607">
    <w:abstractNumId w:val="7"/>
  </w:num>
  <w:num w:numId="4" w16cid:durableId="701594386">
    <w:abstractNumId w:val="11"/>
  </w:num>
  <w:num w:numId="5" w16cid:durableId="160001939">
    <w:abstractNumId w:val="8"/>
  </w:num>
  <w:num w:numId="6" w16cid:durableId="1346322192">
    <w:abstractNumId w:val="13"/>
  </w:num>
  <w:num w:numId="7" w16cid:durableId="1111512417">
    <w:abstractNumId w:val="12"/>
  </w:num>
  <w:num w:numId="8" w16cid:durableId="1886286019">
    <w:abstractNumId w:val="14"/>
  </w:num>
  <w:num w:numId="9" w16cid:durableId="655573711">
    <w:abstractNumId w:val="2"/>
  </w:num>
  <w:num w:numId="10" w16cid:durableId="330063826">
    <w:abstractNumId w:val="3"/>
  </w:num>
  <w:num w:numId="11" w16cid:durableId="1785417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1310639">
    <w:abstractNumId w:val="6"/>
  </w:num>
  <w:num w:numId="13" w16cid:durableId="59327527">
    <w:abstractNumId w:val="0"/>
  </w:num>
  <w:num w:numId="14" w16cid:durableId="900797815">
    <w:abstractNumId w:val="1"/>
  </w:num>
  <w:num w:numId="15" w16cid:durableId="1924297187">
    <w:abstractNumId w:val="9"/>
  </w:num>
  <w:num w:numId="16" w16cid:durableId="92090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1D"/>
    <w:rsid w:val="00001266"/>
    <w:rsid w:val="00007C92"/>
    <w:rsid w:val="00014F10"/>
    <w:rsid w:val="00015661"/>
    <w:rsid w:val="00015ECB"/>
    <w:rsid w:val="0003099C"/>
    <w:rsid w:val="00031A99"/>
    <w:rsid w:val="0004668B"/>
    <w:rsid w:val="0005097F"/>
    <w:rsid w:val="0006122B"/>
    <w:rsid w:val="000656BF"/>
    <w:rsid w:val="00065DA8"/>
    <w:rsid w:val="00073EB0"/>
    <w:rsid w:val="00075E80"/>
    <w:rsid w:val="0007671F"/>
    <w:rsid w:val="000A6E0D"/>
    <w:rsid w:val="000C0798"/>
    <w:rsid w:val="000D0819"/>
    <w:rsid w:val="000D1350"/>
    <w:rsid w:val="000D4436"/>
    <w:rsid w:val="00112A32"/>
    <w:rsid w:val="00113F11"/>
    <w:rsid w:val="00114137"/>
    <w:rsid w:val="00125540"/>
    <w:rsid w:val="00134B78"/>
    <w:rsid w:val="00152D35"/>
    <w:rsid w:val="00174CFD"/>
    <w:rsid w:val="00181C67"/>
    <w:rsid w:val="00187E5B"/>
    <w:rsid w:val="001A1065"/>
    <w:rsid w:val="001B506C"/>
    <w:rsid w:val="001C5FFE"/>
    <w:rsid w:val="001C64B1"/>
    <w:rsid w:val="001D0294"/>
    <w:rsid w:val="001D4813"/>
    <w:rsid w:val="001E170E"/>
    <w:rsid w:val="001F2530"/>
    <w:rsid w:val="00204899"/>
    <w:rsid w:val="00207D04"/>
    <w:rsid w:val="00213C79"/>
    <w:rsid w:val="002317F1"/>
    <w:rsid w:val="00234169"/>
    <w:rsid w:val="0023756E"/>
    <w:rsid w:val="00287414"/>
    <w:rsid w:val="00293D8A"/>
    <w:rsid w:val="00294831"/>
    <w:rsid w:val="002B280B"/>
    <w:rsid w:val="002B694D"/>
    <w:rsid w:val="002D6F82"/>
    <w:rsid w:val="002D747F"/>
    <w:rsid w:val="002E75CC"/>
    <w:rsid w:val="002F0B49"/>
    <w:rsid w:val="002F5C24"/>
    <w:rsid w:val="0030159A"/>
    <w:rsid w:val="003025F4"/>
    <w:rsid w:val="00323D08"/>
    <w:rsid w:val="003316E1"/>
    <w:rsid w:val="00333707"/>
    <w:rsid w:val="003413A3"/>
    <w:rsid w:val="0036476B"/>
    <w:rsid w:val="00367FDF"/>
    <w:rsid w:val="0037233B"/>
    <w:rsid w:val="00372480"/>
    <w:rsid w:val="00384849"/>
    <w:rsid w:val="003866A8"/>
    <w:rsid w:val="003B28B1"/>
    <w:rsid w:val="003C0981"/>
    <w:rsid w:val="003D2F54"/>
    <w:rsid w:val="003E1C50"/>
    <w:rsid w:val="003F7C30"/>
    <w:rsid w:val="00400F0C"/>
    <w:rsid w:val="00401156"/>
    <w:rsid w:val="00407C55"/>
    <w:rsid w:val="00420661"/>
    <w:rsid w:val="00425985"/>
    <w:rsid w:val="00436056"/>
    <w:rsid w:val="00436670"/>
    <w:rsid w:val="00447C4F"/>
    <w:rsid w:val="0045547F"/>
    <w:rsid w:val="00457420"/>
    <w:rsid w:val="004700B7"/>
    <w:rsid w:val="004827E9"/>
    <w:rsid w:val="00485591"/>
    <w:rsid w:val="0049243A"/>
    <w:rsid w:val="004959EC"/>
    <w:rsid w:val="004965CA"/>
    <w:rsid w:val="004A6BD6"/>
    <w:rsid w:val="004B2AE4"/>
    <w:rsid w:val="004C0D0E"/>
    <w:rsid w:val="004F42E1"/>
    <w:rsid w:val="004F458C"/>
    <w:rsid w:val="004F5B71"/>
    <w:rsid w:val="00505938"/>
    <w:rsid w:val="00506F2A"/>
    <w:rsid w:val="00514672"/>
    <w:rsid w:val="005154DC"/>
    <w:rsid w:val="0051760F"/>
    <w:rsid w:val="00524709"/>
    <w:rsid w:val="005255C0"/>
    <w:rsid w:val="00532A8F"/>
    <w:rsid w:val="005356F8"/>
    <w:rsid w:val="0054031A"/>
    <w:rsid w:val="00540E32"/>
    <w:rsid w:val="00540EB1"/>
    <w:rsid w:val="00551DC3"/>
    <w:rsid w:val="0055716B"/>
    <w:rsid w:val="005762DE"/>
    <w:rsid w:val="005765BF"/>
    <w:rsid w:val="005851DD"/>
    <w:rsid w:val="00590BF7"/>
    <w:rsid w:val="00595CD3"/>
    <w:rsid w:val="005B5C18"/>
    <w:rsid w:val="005B5E2A"/>
    <w:rsid w:val="005B6602"/>
    <w:rsid w:val="005B7F67"/>
    <w:rsid w:val="005C48DB"/>
    <w:rsid w:val="005F00F4"/>
    <w:rsid w:val="005F7061"/>
    <w:rsid w:val="00616D57"/>
    <w:rsid w:val="00626198"/>
    <w:rsid w:val="006419B7"/>
    <w:rsid w:val="00642C6F"/>
    <w:rsid w:val="00656D38"/>
    <w:rsid w:val="0066274A"/>
    <w:rsid w:val="00670963"/>
    <w:rsid w:val="00675BBD"/>
    <w:rsid w:val="00682338"/>
    <w:rsid w:val="006A3E28"/>
    <w:rsid w:val="006A6FA4"/>
    <w:rsid w:val="00725E96"/>
    <w:rsid w:val="00732C80"/>
    <w:rsid w:val="00732EF3"/>
    <w:rsid w:val="007431FC"/>
    <w:rsid w:val="00757997"/>
    <w:rsid w:val="0076097A"/>
    <w:rsid w:val="007B48F8"/>
    <w:rsid w:val="007D4D03"/>
    <w:rsid w:val="007E1A32"/>
    <w:rsid w:val="007E2F7F"/>
    <w:rsid w:val="007E76A9"/>
    <w:rsid w:val="007F34BC"/>
    <w:rsid w:val="007F5BA4"/>
    <w:rsid w:val="00821E70"/>
    <w:rsid w:val="00823E89"/>
    <w:rsid w:val="00826B65"/>
    <w:rsid w:val="008356ED"/>
    <w:rsid w:val="0084676D"/>
    <w:rsid w:val="00863D7E"/>
    <w:rsid w:val="0087011E"/>
    <w:rsid w:val="008A5CF3"/>
    <w:rsid w:val="008B480C"/>
    <w:rsid w:val="008B7078"/>
    <w:rsid w:val="008C2B66"/>
    <w:rsid w:val="008D53FA"/>
    <w:rsid w:val="008E494C"/>
    <w:rsid w:val="009044AE"/>
    <w:rsid w:val="0092133E"/>
    <w:rsid w:val="0093280B"/>
    <w:rsid w:val="00946EE7"/>
    <w:rsid w:val="00951991"/>
    <w:rsid w:val="00954253"/>
    <w:rsid w:val="009614A3"/>
    <w:rsid w:val="009647FB"/>
    <w:rsid w:val="00967B31"/>
    <w:rsid w:val="00975684"/>
    <w:rsid w:val="00993F0F"/>
    <w:rsid w:val="009D22A2"/>
    <w:rsid w:val="009D7143"/>
    <w:rsid w:val="00A04DBD"/>
    <w:rsid w:val="00A04F96"/>
    <w:rsid w:val="00A10A8B"/>
    <w:rsid w:val="00A34C55"/>
    <w:rsid w:val="00A46C3A"/>
    <w:rsid w:val="00A550FB"/>
    <w:rsid w:val="00A570DC"/>
    <w:rsid w:val="00A71944"/>
    <w:rsid w:val="00A77976"/>
    <w:rsid w:val="00A77AEC"/>
    <w:rsid w:val="00A81858"/>
    <w:rsid w:val="00AC0447"/>
    <w:rsid w:val="00AD24C9"/>
    <w:rsid w:val="00AE0C8C"/>
    <w:rsid w:val="00AE1EC9"/>
    <w:rsid w:val="00AF6963"/>
    <w:rsid w:val="00B0493A"/>
    <w:rsid w:val="00B04E6D"/>
    <w:rsid w:val="00B10879"/>
    <w:rsid w:val="00B15F71"/>
    <w:rsid w:val="00B2126F"/>
    <w:rsid w:val="00B2396F"/>
    <w:rsid w:val="00B31279"/>
    <w:rsid w:val="00B504A0"/>
    <w:rsid w:val="00B84483"/>
    <w:rsid w:val="00BA76CA"/>
    <w:rsid w:val="00BB1276"/>
    <w:rsid w:val="00BB46B5"/>
    <w:rsid w:val="00BB6040"/>
    <w:rsid w:val="00BC6C28"/>
    <w:rsid w:val="00BE00DC"/>
    <w:rsid w:val="00BF30DA"/>
    <w:rsid w:val="00C056FC"/>
    <w:rsid w:val="00C23490"/>
    <w:rsid w:val="00C343FE"/>
    <w:rsid w:val="00C35944"/>
    <w:rsid w:val="00C36FBD"/>
    <w:rsid w:val="00C71F0A"/>
    <w:rsid w:val="00CA40A8"/>
    <w:rsid w:val="00CA56DF"/>
    <w:rsid w:val="00CA582F"/>
    <w:rsid w:val="00CB62B9"/>
    <w:rsid w:val="00CB6D77"/>
    <w:rsid w:val="00CE1422"/>
    <w:rsid w:val="00CF0A1F"/>
    <w:rsid w:val="00CF6B03"/>
    <w:rsid w:val="00CF7D9D"/>
    <w:rsid w:val="00D076F6"/>
    <w:rsid w:val="00D10101"/>
    <w:rsid w:val="00D14915"/>
    <w:rsid w:val="00D16A0C"/>
    <w:rsid w:val="00D249AC"/>
    <w:rsid w:val="00D278B3"/>
    <w:rsid w:val="00D43EFF"/>
    <w:rsid w:val="00D70F84"/>
    <w:rsid w:val="00D72DA0"/>
    <w:rsid w:val="00D7523E"/>
    <w:rsid w:val="00D75CFA"/>
    <w:rsid w:val="00D81979"/>
    <w:rsid w:val="00D9282E"/>
    <w:rsid w:val="00D96955"/>
    <w:rsid w:val="00DA2ADB"/>
    <w:rsid w:val="00DB0BE1"/>
    <w:rsid w:val="00DE2E83"/>
    <w:rsid w:val="00DF0444"/>
    <w:rsid w:val="00DF1526"/>
    <w:rsid w:val="00E06B00"/>
    <w:rsid w:val="00E165DC"/>
    <w:rsid w:val="00E239C7"/>
    <w:rsid w:val="00E2588E"/>
    <w:rsid w:val="00E316ED"/>
    <w:rsid w:val="00E474BD"/>
    <w:rsid w:val="00E53D1D"/>
    <w:rsid w:val="00E54698"/>
    <w:rsid w:val="00E64A60"/>
    <w:rsid w:val="00E66FD6"/>
    <w:rsid w:val="00E801EC"/>
    <w:rsid w:val="00E90444"/>
    <w:rsid w:val="00EC553F"/>
    <w:rsid w:val="00EC570B"/>
    <w:rsid w:val="00EC6F7C"/>
    <w:rsid w:val="00EC7CF8"/>
    <w:rsid w:val="00ED15FC"/>
    <w:rsid w:val="00ED53FD"/>
    <w:rsid w:val="00EF3A3C"/>
    <w:rsid w:val="00EF3CE2"/>
    <w:rsid w:val="00F004F2"/>
    <w:rsid w:val="00F037FC"/>
    <w:rsid w:val="00F04536"/>
    <w:rsid w:val="00F163F9"/>
    <w:rsid w:val="00F20F2E"/>
    <w:rsid w:val="00F42963"/>
    <w:rsid w:val="00F43CB6"/>
    <w:rsid w:val="00F44724"/>
    <w:rsid w:val="00F71EBB"/>
    <w:rsid w:val="00F74F36"/>
    <w:rsid w:val="00F80603"/>
    <w:rsid w:val="00F86DF2"/>
    <w:rsid w:val="00F904E4"/>
    <w:rsid w:val="00FA193F"/>
    <w:rsid w:val="00FA461A"/>
    <w:rsid w:val="00FB0C86"/>
    <w:rsid w:val="00FB1692"/>
    <w:rsid w:val="00FB23B1"/>
    <w:rsid w:val="00FC1959"/>
    <w:rsid w:val="00FC3958"/>
    <w:rsid w:val="00FC76A3"/>
    <w:rsid w:val="00FC7B13"/>
    <w:rsid w:val="00FE76FE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75151"/>
  <w15:docId w15:val="{23EC3D25-38C8-4A40-9B85-9DA9394B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7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78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78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278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D1D"/>
    <w:pPr>
      <w:tabs>
        <w:tab w:val="center" w:pos="4819"/>
        <w:tab w:val="right" w:pos="9638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53D1D"/>
  </w:style>
  <w:style w:type="paragraph" w:styleId="a5">
    <w:name w:val="footer"/>
    <w:basedOn w:val="a"/>
    <w:link w:val="a6"/>
    <w:uiPriority w:val="99"/>
    <w:unhideWhenUsed/>
    <w:rsid w:val="00E53D1D"/>
    <w:pPr>
      <w:tabs>
        <w:tab w:val="center" w:pos="4819"/>
        <w:tab w:val="right" w:pos="9638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53D1D"/>
  </w:style>
  <w:style w:type="paragraph" w:styleId="a7">
    <w:name w:val="Balloon Text"/>
    <w:basedOn w:val="a"/>
    <w:link w:val="a8"/>
    <w:uiPriority w:val="99"/>
    <w:semiHidden/>
    <w:unhideWhenUsed/>
    <w:rsid w:val="00E53D1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D1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338"/>
    <w:pPr>
      <w:spacing w:after="0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82338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9"/>
    <w:uiPriority w:val="59"/>
    <w:rsid w:val="00BA76CA"/>
    <w:pPr>
      <w:spacing w:after="0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904E4"/>
  </w:style>
  <w:style w:type="paragraph" w:styleId="ab">
    <w:name w:val="No Spacing"/>
    <w:uiPriority w:val="1"/>
    <w:qFormat/>
    <w:rsid w:val="00D278B3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D27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27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278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78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8B480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099C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5154DC"/>
    <w:pPr>
      <w:widowControl w:val="0"/>
      <w:suppressAutoHyphens/>
      <w:spacing w:after="200" w:line="252" w:lineRule="auto"/>
      <w:ind w:firstLine="567"/>
      <w:jc w:val="both"/>
    </w:pPr>
    <w:rPr>
      <w:rFonts w:ascii="Arial" w:eastAsia="SimSun" w:hAnsi="Arial" w:cs="Arial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5154DC"/>
    <w:rPr>
      <w:rFonts w:ascii="Arial" w:eastAsia="SimSun" w:hAnsi="Arial" w:cs="Arial"/>
      <w:lang w:eastAsia="ar-SA"/>
    </w:rPr>
  </w:style>
  <w:style w:type="paragraph" w:styleId="af0">
    <w:name w:val="Subtitle"/>
    <w:basedOn w:val="a"/>
    <w:next w:val="a"/>
    <w:link w:val="af1"/>
    <w:uiPriority w:val="11"/>
    <w:qFormat/>
    <w:rsid w:val="005154DC"/>
    <w:pPr>
      <w:suppressAutoHyphens/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5154DC"/>
    <w:rPr>
      <w:rFonts w:ascii="Calibri Light" w:eastAsia="Times New Roman" w:hAnsi="Calibri Light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itok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ritok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25A3-82B1-4CE6-9062-C9AF6463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</dc:creator>
  <cp:lastModifiedBy>User</cp:lastModifiedBy>
  <cp:revision>51</cp:revision>
  <cp:lastPrinted>2025-02-24T08:42:00Z</cp:lastPrinted>
  <dcterms:created xsi:type="dcterms:W3CDTF">2025-02-24T09:55:00Z</dcterms:created>
  <dcterms:modified xsi:type="dcterms:W3CDTF">2025-05-20T08:01:00Z</dcterms:modified>
</cp:coreProperties>
</file>